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E8" w:rsidRPr="005431E8" w:rsidRDefault="005431E8" w:rsidP="005431E8">
      <w:pPr>
        <w:shd w:val="clear" w:color="auto" w:fill="FFFFFF"/>
        <w:spacing w:after="0" w:line="240" w:lineRule="atLeast"/>
        <w:outlineLvl w:val="5"/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</w:pPr>
      <w:r w:rsidRPr="005431E8"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  <w:t>Cashless Claims procedure for Emergency Admission:</w:t>
      </w:r>
    </w:p>
    <w:p w:rsidR="005431E8" w:rsidRPr="005431E8" w:rsidRDefault="005431E8" w:rsidP="005431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Step 1: In case of network hospital, on admission, intimate the Third party administrator (TPA) through their Toll free no. Please quote your health card Membership number 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2: Fill in the cashless request form which is available with the Hospital Insurance Help Desk and get it certified by your treating doctor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3: Fax the cashless request form along with supporting medical records to the TPA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4: The TPA will scrutinize the document and convey the decision to the hospital. The TPA could sanction the cashless request or call for additional documents, if required.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Step 5: On approval of cashless claim by TPA, the hospital bills will be settled directly (subject to policy limits). Inadmissible amounts like telephone charges, food, attendant charges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etc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would have to be settled by you 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Step 6: If the cashless claim is not approved by TPA, please settle the bill with the hospital and apply for reimbursement. The claim will be processed as per policy terms and conditions 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The Turnaround time for approving Cashless decision by our TPA is 24 HOURS AFTER RECEIPT OF ALL DOCUMENTS.</w:t>
      </w:r>
    </w:p>
    <w:p w:rsidR="005431E8" w:rsidRDefault="005431E8"/>
    <w:p w:rsidR="005431E8" w:rsidRPr="005431E8" w:rsidRDefault="005431E8" w:rsidP="005431E8">
      <w:pPr>
        <w:shd w:val="clear" w:color="auto" w:fill="FFFFFF"/>
        <w:spacing w:after="0" w:line="240" w:lineRule="atLeast"/>
        <w:outlineLvl w:val="5"/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</w:pPr>
      <w:r w:rsidRPr="005431E8"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  <w:t>Cashless Claims procedure for Planned Admission</w:t>
      </w: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Step 1:  Select a hospital from our list of network hospitals for treatment 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Step 2: Intimate our Third party administrator (TPA) through the Helpline Number before 3 days of admission, quoting your Health card Membership number 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Step 3: Fill in the cashless request form which is available with the Hospital Insurance Help Desk and get it certified by your treating doctor 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4: Fax the cashless request form along with supporting medical records to the TPA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5: The TPA will scrutinize the document and convey the decision to the hospital. The TPA could sanction the cashless request or call for additional documents, if required.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Step 6: On approval of cashless claim by TPA, the hospital bills will be settled directly (subject to policy limits). Inadmissible amounts like telephone charges, food, attendant charges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etc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would have to be settled by you 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7: If the cashless claim is not approved by TPA, please settle the bill with the hospital and apply for reimbursement. The claim will be processed as per policy terms and conditions.</w:t>
      </w:r>
    </w:p>
    <w:p w:rsidR="005431E8" w:rsidRPr="005431E8" w:rsidRDefault="005431E8" w:rsidP="005431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The Turnaround time for approving Cashless decision by our TPA is 24 HOURS AFTER RECEIPT OF ALL DOCUMENTS.</w:t>
      </w:r>
    </w:p>
    <w:p w:rsidR="005431E8" w:rsidRDefault="005431E8"/>
    <w:p w:rsidR="005431E8" w:rsidRPr="005431E8" w:rsidRDefault="005431E8" w:rsidP="005431E8">
      <w:pPr>
        <w:shd w:val="clear" w:color="auto" w:fill="FFFFFF"/>
        <w:spacing w:after="0" w:line="240" w:lineRule="atLeast"/>
        <w:outlineLvl w:val="5"/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</w:pPr>
      <w:r w:rsidRPr="005431E8"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  <w:t>Procedure for Reimbursement of Claim</w:t>
      </w:r>
    </w:p>
    <w:p w:rsidR="005431E8" w:rsidRPr="005431E8" w:rsidRDefault="005431E8" w:rsidP="005431E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t>If you have not availed cashless facility in network hospital  or you have taken treatment in a hospital which is not a part of net work then you may submit your original documents for reimbursement.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Step 1:  Intimate Royal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Sundaram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through the toll number - 1860 425 0000 (OR) email to customer.services@royalsundaram.in immediately on admission not later than 7 days from the date of discharge. Please quote your Policy Certificate Number while intimating the claim.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2: Avail treatment and settle all the bills with the hospital and then file a claim for reimbursement.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Step 3: Download the relevant claim form from our website (or) request for one through our call centre.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bookmarkStart w:id="0" w:name="_GoBack"/>
      <w:bookmarkEnd w:id="0"/>
      <w:r w:rsidRPr="005431E8">
        <w:rPr>
          <w:rFonts w:ascii="Arial" w:eastAsia="Times New Roman" w:hAnsi="Arial" w:cs="Arial"/>
          <w:color w:val="333333"/>
          <w:sz w:val="18"/>
          <w:szCs w:val="18"/>
        </w:rPr>
        <w:t>Step 4: Fill up the claim form and forward it to us along with the required documents not later than 30 days from date of discharge,  to the following address: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Royal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Sundaram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Alliance Insurance Company Ltd.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Vishranthi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Melaram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Towers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No.2/319 , Rajiv Gandhi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Salai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>(OMR)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Karapakkam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>Chennai - 600097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Tel : 91-44-7117 7117 Claim documents may also be submitted to local Royal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Sundaram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Office address which can be obtained by calling our Toll Number 1860 425 0000.</w:t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5431E8">
        <w:rPr>
          <w:rFonts w:ascii="Arial" w:eastAsia="Times New Roman" w:hAnsi="Arial" w:cs="Arial"/>
          <w:color w:val="333333"/>
          <w:sz w:val="18"/>
          <w:szCs w:val="18"/>
        </w:rPr>
        <w:br/>
        <w:t xml:space="preserve">If you need a guidance on the claims process, you could also contact us through our Toll Numbers - 1860 425 0000. </w:t>
      </w:r>
    </w:p>
    <w:p w:rsidR="005431E8" w:rsidRDefault="005431E8"/>
    <w:p w:rsidR="005431E8" w:rsidRPr="005431E8" w:rsidRDefault="005431E8" w:rsidP="005431E8">
      <w:pPr>
        <w:pStyle w:val="Heading6"/>
        <w:shd w:val="clear" w:color="auto" w:fill="FFFFFF"/>
        <w:spacing w:line="240" w:lineRule="atLeast"/>
        <w:rPr>
          <w:rFonts w:ascii="Arial" w:hAnsi="Arial" w:cs="Arial"/>
          <w:color w:val="004990"/>
          <w:u w:val="single"/>
        </w:rPr>
      </w:pPr>
      <w:r w:rsidRPr="005431E8">
        <w:rPr>
          <w:rFonts w:ascii="Arial" w:hAnsi="Arial" w:cs="Arial"/>
          <w:color w:val="004990"/>
          <w:u w:val="single"/>
        </w:rPr>
        <w:t>Document checklist</w:t>
      </w:r>
    </w:p>
    <w:p w:rsidR="005431E8" w:rsidRDefault="005431E8" w:rsidP="005431E8">
      <w:pPr>
        <w:shd w:val="clear" w:color="auto" w:fill="FFFFFF"/>
        <w:spacing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Documents to be submitted in case of Reimbursement of Claim - Duly filled claim form along with Doctor's certificate 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 xml:space="preserve">Discharge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summary,</w:t>
      </w:r>
      <w:r>
        <w:rPr>
          <w:rFonts w:ascii="Arial" w:hAnsi="Arial" w:cs="Arial"/>
          <w:color w:val="333333"/>
          <w:sz w:val="18"/>
          <w:szCs w:val="18"/>
        </w:rPr>
        <w:t>Bills</w:t>
      </w:r>
      <w:r>
        <w:rPr>
          <w:rFonts w:ascii="Arial" w:hAnsi="Arial" w:cs="Arial"/>
          <w:color w:val="333333"/>
          <w:sz w:val="18"/>
          <w:szCs w:val="18"/>
        </w:rPr>
        <w:t>,Prescriptions,Advance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and final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receipts,</w:t>
      </w:r>
      <w:r>
        <w:rPr>
          <w:rFonts w:ascii="Arial" w:hAnsi="Arial" w:cs="Arial"/>
          <w:color w:val="333333"/>
          <w:sz w:val="18"/>
          <w:szCs w:val="18"/>
        </w:rPr>
        <w:t>Diagnostic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Test Reports, X Ray, Scan and ECG and other films </w:t>
      </w: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If required claim processing team shall seek further more documents other than the above listed ones.</w:t>
      </w:r>
      <w:r>
        <w:rPr>
          <w:rFonts w:ascii="Arial" w:hAnsi="Arial" w:cs="Arial"/>
          <w:color w:val="333333"/>
          <w:sz w:val="18"/>
          <w:szCs w:val="18"/>
        </w:rPr>
        <w:br/>
        <w:t>Please Note:</w:t>
      </w:r>
      <w:r>
        <w:rPr>
          <w:rFonts w:ascii="Arial" w:hAnsi="Arial" w:cs="Arial"/>
          <w:color w:val="333333"/>
          <w:sz w:val="18"/>
          <w:szCs w:val="18"/>
        </w:rPr>
        <w:br/>
        <w:t xml:space="preserve">Claims would be processed on receipt of all required documents and additional documents/information if any required will be called for after scrutiny of the claim </w:t>
      </w: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Cheque will be despatched to you if the claim is admissible. If not, a repudiation letter would be sent to you </w:t>
      </w: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The turnaround time for Reimbursement claims is 20 days from the date of receipt of all documents </w:t>
      </w: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5431E8" w:rsidRPr="005431E8" w:rsidRDefault="005431E8" w:rsidP="005431E8">
      <w:pPr>
        <w:shd w:val="clear" w:color="auto" w:fill="FFFFFF"/>
        <w:spacing w:after="0" w:line="240" w:lineRule="atLeast"/>
        <w:outlineLvl w:val="5"/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</w:pPr>
      <w:r w:rsidRPr="005431E8">
        <w:rPr>
          <w:rFonts w:ascii="Arial" w:eastAsia="Times New Roman" w:hAnsi="Arial" w:cs="Arial"/>
          <w:b/>
          <w:bCs/>
          <w:color w:val="004990"/>
          <w:sz w:val="18"/>
          <w:szCs w:val="18"/>
          <w:u w:val="single"/>
        </w:rPr>
        <w:t>Payment of Claim</w:t>
      </w:r>
    </w:p>
    <w:p w:rsidR="005431E8" w:rsidRPr="005431E8" w:rsidRDefault="005431E8" w:rsidP="00543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All claims under this Policy shall be payable in Indian currency. All medical treatments for the purpose of this insurance will have to be taken in India only. </w:t>
      </w:r>
    </w:p>
    <w:p w:rsidR="005431E8" w:rsidRPr="005431E8" w:rsidRDefault="005431E8" w:rsidP="00543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Royal </w:t>
      </w:r>
      <w:proofErr w:type="spellStart"/>
      <w:r w:rsidRPr="005431E8">
        <w:rPr>
          <w:rFonts w:ascii="Arial" w:eastAsia="Times New Roman" w:hAnsi="Arial" w:cs="Arial"/>
          <w:color w:val="333333"/>
          <w:sz w:val="18"/>
          <w:szCs w:val="18"/>
        </w:rPr>
        <w:t>Sundaram</w:t>
      </w:r>
      <w:proofErr w:type="spellEnd"/>
      <w:r w:rsidRPr="005431E8">
        <w:rPr>
          <w:rFonts w:ascii="Arial" w:eastAsia="Times New Roman" w:hAnsi="Arial" w:cs="Arial"/>
          <w:color w:val="333333"/>
          <w:sz w:val="18"/>
          <w:szCs w:val="18"/>
        </w:rPr>
        <w:t xml:space="preserve"> shall not be liable to pay any interest/penalty for sums paid or payable under the policy other than as provided by IRDA regulations. </w:t>
      </w:r>
    </w:p>
    <w:p w:rsidR="005431E8" w:rsidRPr="005431E8" w:rsidRDefault="005431E8" w:rsidP="005431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5431E8">
        <w:rPr>
          <w:rFonts w:ascii="Arial" w:eastAsia="Times New Roman" w:hAnsi="Arial" w:cs="Arial"/>
          <w:color w:val="333333"/>
          <w:sz w:val="18"/>
          <w:szCs w:val="18"/>
        </w:rPr>
        <w:t>The claim if admissible shall be paid to the legal heir of the proposer in case  the proposer is not surviving at the time of payment of claim.</w:t>
      </w:r>
    </w:p>
    <w:p w:rsidR="005431E8" w:rsidRDefault="005431E8" w:rsidP="005431E8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18"/>
          <w:szCs w:val="18"/>
        </w:rPr>
      </w:pPr>
    </w:p>
    <w:p w:rsidR="005431E8" w:rsidRDefault="005431E8"/>
    <w:sectPr w:rsidR="005431E8" w:rsidSect="000F5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3FEB"/>
    <w:multiLevelType w:val="multilevel"/>
    <w:tmpl w:val="D72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797AE2"/>
    <w:multiLevelType w:val="multilevel"/>
    <w:tmpl w:val="2AE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418C5"/>
    <w:multiLevelType w:val="multilevel"/>
    <w:tmpl w:val="096E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E8"/>
    <w:rsid w:val="000F5144"/>
    <w:rsid w:val="00143FF9"/>
    <w:rsid w:val="005431E8"/>
    <w:rsid w:val="00AD7DFD"/>
    <w:rsid w:val="00D0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31E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431E8"/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431E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431E8"/>
    <w:rPr>
      <w:rFonts w:ascii="Times New Roman" w:eastAsia="Times New Roman" w:hAnsi="Times New Roman" w:cs="Times New Roman"/>
      <w:b/>
      <w:bCs/>
      <w:sz w:val="18"/>
      <w:szCs w:val="18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637">
                  <w:marLeft w:val="0"/>
                  <w:marRight w:val="0"/>
                  <w:marTop w:val="0"/>
                  <w:marBottom w:val="0"/>
                  <w:divBdr>
                    <w:top w:val="single" w:sz="6" w:space="11" w:color="B7B8B9"/>
                    <w:left w:val="single" w:sz="6" w:space="11" w:color="B7B8B9"/>
                    <w:bottom w:val="single" w:sz="6" w:space="11" w:color="B7B8B9"/>
                    <w:right w:val="single" w:sz="6" w:space="11" w:color="B7B8B9"/>
                  </w:divBdr>
                  <w:divsChild>
                    <w:div w:id="13349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1351">
                  <w:marLeft w:val="0"/>
                  <w:marRight w:val="0"/>
                  <w:marTop w:val="0"/>
                  <w:marBottom w:val="0"/>
                  <w:divBdr>
                    <w:top w:val="single" w:sz="6" w:space="11" w:color="B7B8B9"/>
                    <w:left w:val="single" w:sz="6" w:space="11" w:color="B7B8B9"/>
                    <w:bottom w:val="single" w:sz="6" w:space="11" w:color="B7B8B9"/>
                    <w:right w:val="single" w:sz="6" w:space="11" w:color="B7B8B9"/>
                  </w:divBdr>
                  <w:divsChild>
                    <w:div w:id="13864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9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487">
                  <w:marLeft w:val="0"/>
                  <w:marRight w:val="0"/>
                  <w:marTop w:val="0"/>
                  <w:marBottom w:val="0"/>
                  <w:divBdr>
                    <w:top w:val="single" w:sz="6" w:space="11" w:color="B7B8B9"/>
                    <w:left w:val="single" w:sz="6" w:space="11" w:color="B7B8B9"/>
                    <w:bottom w:val="single" w:sz="6" w:space="11" w:color="B7B8B9"/>
                    <w:right w:val="single" w:sz="6" w:space="11" w:color="B7B8B9"/>
                  </w:divBdr>
                  <w:divsChild>
                    <w:div w:id="352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866">
                  <w:marLeft w:val="0"/>
                  <w:marRight w:val="0"/>
                  <w:marTop w:val="0"/>
                  <w:marBottom w:val="0"/>
                  <w:divBdr>
                    <w:top w:val="single" w:sz="6" w:space="11" w:color="B7B8B9"/>
                    <w:left w:val="single" w:sz="6" w:space="11" w:color="B7B8B9"/>
                    <w:bottom w:val="single" w:sz="6" w:space="11" w:color="B7B8B9"/>
                    <w:right w:val="single" w:sz="6" w:space="11" w:color="B7B8B9"/>
                  </w:divBdr>
                  <w:divsChild>
                    <w:div w:id="3156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9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1188">
                  <w:marLeft w:val="0"/>
                  <w:marRight w:val="0"/>
                  <w:marTop w:val="0"/>
                  <w:marBottom w:val="0"/>
                  <w:divBdr>
                    <w:top w:val="single" w:sz="6" w:space="11" w:color="B7B8B9"/>
                    <w:left w:val="single" w:sz="6" w:space="11" w:color="B7B8B9"/>
                    <w:bottom w:val="single" w:sz="6" w:space="11" w:color="B7B8B9"/>
                    <w:right w:val="single" w:sz="6" w:space="11" w:color="B7B8B9"/>
                  </w:divBdr>
                  <w:divsChild>
                    <w:div w:id="35720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729</Words>
  <Characters>4160</Characters>
  <Application>Microsoft Office Word</Application>
  <DocSecurity>0</DocSecurity>
  <Lines>34</Lines>
  <Paragraphs>9</Paragraphs>
  <ScaleCrop>false</ScaleCrop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GSSathishkumar</dc:creator>
  <cp:lastModifiedBy>GSSathishkumar</cp:lastModifiedBy>
  <cp:revision>1</cp:revision>
  <dcterms:created xsi:type="dcterms:W3CDTF">2015-11-05T04:25:00Z</dcterms:created>
  <dcterms:modified xsi:type="dcterms:W3CDTF">2015-11-05T04:31:00Z</dcterms:modified>
</cp:coreProperties>
</file>